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23" w:rsidRPr="00297EBE" w:rsidRDefault="00297EBE" w:rsidP="001343C1">
      <w:pPr>
        <w:spacing w:line="240" w:lineRule="auto"/>
        <w:jc w:val="center"/>
        <w:rPr>
          <w:b/>
        </w:rPr>
      </w:pPr>
      <w:r w:rsidRPr="00297EBE">
        <w:rPr>
          <w:b/>
        </w:rPr>
        <w:t>Summer Work- 11 Honors 2019</w:t>
      </w:r>
    </w:p>
    <w:p w:rsidR="00297EBE" w:rsidRDefault="00297EBE" w:rsidP="001343C1">
      <w:pPr>
        <w:spacing w:line="240" w:lineRule="auto"/>
        <w:jc w:val="center"/>
        <w:rPr>
          <w:b/>
        </w:rPr>
      </w:pPr>
      <w:r w:rsidRPr="00297EBE">
        <w:rPr>
          <w:b/>
        </w:rPr>
        <w:t>Mrs. Savino</w:t>
      </w:r>
    </w:p>
    <w:p w:rsidR="00297EBE" w:rsidRPr="001343C1" w:rsidRDefault="006E3815" w:rsidP="001343C1">
      <w:pPr>
        <w:spacing w:line="240" w:lineRule="auto"/>
        <w:jc w:val="center"/>
        <w:rPr>
          <w:b/>
        </w:rPr>
      </w:pPr>
      <w:hyperlink r:id="rId4" w:history="1">
        <w:r w:rsidRPr="00F1213D">
          <w:rPr>
            <w:rStyle w:val="Hyperlink"/>
            <w:b/>
          </w:rPr>
          <w:t>ctsavino@henrico.k12.va.us</w:t>
        </w:r>
      </w:hyperlink>
    </w:p>
    <w:p w:rsidR="00297EBE" w:rsidRDefault="00297EBE">
      <w:r>
        <w:t>Congratulations! You have been selected to take 11 Honors English for next school year. What that means is that your 10th grade English teacher felt that your work ethic and ability is superior enough to take on a class that demands more rigor and dedication from you. In order to prepare for the amount of reading you will be doing next school year, I am asking that you engage over the summer and commit to reading something of worth and merit. You will need to</w:t>
      </w:r>
      <w:r w:rsidR="006E3815">
        <w:t xml:space="preserve"> try and</w:t>
      </w:r>
      <w:r>
        <w:t xml:space="preserve"> read every day, and document that you have done so on the chart provided. You can also create your own chart electronically if you wish. On the chart you will need to document how much time you read, what you are reading, and include a commentary about what you are reading.</w:t>
      </w:r>
      <w:r w:rsidR="001343C1">
        <w:t xml:space="preserve"> If you have ANY questions, please email me!!</w:t>
      </w:r>
      <w:r>
        <w:t xml:space="preserve"> </w:t>
      </w:r>
      <w:r w:rsidR="006E3815">
        <w:t xml:space="preserve">If you finish a book, just move on to another one. </w:t>
      </w:r>
      <w:r>
        <w:t>You</w:t>
      </w:r>
      <w:r w:rsidR="006E3815">
        <w:t>r</w:t>
      </w:r>
      <w:r>
        <w:t xml:space="preserve"> focus should be on the following when making the commentary:</w:t>
      </w:r>
      <w:r w:rsidR="008D4544">
        <w:tab/>
      </w:r>
      <w:r w:rsidR="008D4544">
        <w:tab/>
      </w:r>
      <w:r w:rsidR="008D4544">
        <w:tab/>
      </w:r>
      <w:r w:rsidR="008D4544" w:rsidRPr="008D4544">
        <w:rPr>
          <w:b/>
        </w:rPr>
        <w:t>(Due Date- Monday, September 16)</w:t>
      </w:r>
      <w:r w:rsidR="008D4544">
        <w:t xml:space="preserve"> </w:t>
      </w:r>
    </w:p>
    <w:p w:rsidR="006E3815" w:rsidRDefault="006E3815">
      <w:r>
        <w:t>Symbolization, Literary Terms, Theme, Characterization</w:t>
      </w:r>
      <w:bookmarkStart w:id="0" w:name="_GoBack"/>
      <w:bookmarkEnd w:id="0"/>
    </w:p>
    <w:p w:rsidR="006E3815" w:rsidRDefault="006E3815">
      <w:r>
        <w:t>Example: Book “The Lord of the Flies”</w:t>
      </w:r>
    </w:p>
    <w:p w:rsidR="006E3815" w:rsidRDefault="006E3815" w:rsidP="006E3815">
      <w:r>
        <w:t>Monday</w:t>
      </w:r>
      <w:r>
        <w:tab/>
      </w:r>
      <w:r>
        <w:t>Tue.</w:t>
      </w:r>
      <w:r>
        <w:tab/>
      </w:r>
      <w:r>
        <w:tab/>
        <w:t>Wed.</w:t>
      </w:r>
      <w:r>
        <w:tab/>
      </w:r>
      <w:r>
        <w:tab/>
        <w:t>Thurs.</w:t>
      </w:r>
      <w:r>
        <w:tab/>
      </w:r>
      <w:r>
        <w:tab/>
        <w:t>Fri.</w:t>
      </w:r>
      <w:r>
        <w:tab/>
      </w:r>
      <w:r>
        <w:tab/>
        <w:t>Sat.</w:t>
      </w:r>
      <w:r>
        <w:tab/>
        <w:t xml:space="preserve">       Sun.</w:t>
      </w:r>
    </w:p>
    <w:tbl>
      <w:tblPr>
        <w:tblStyle w:val="TableGrid"/>
        <w:tblW w:w="0" w:type="auto"/>
        <w:tblLook w:val="04A0" w:firstRow="1" w:lastRow="0" w:firstColumn="1" w:lastColumn="0" w:noHBand="0" w:noVBand="1"/>
      </w:tblPr>
      <w:tblGrid>
        <w:gridCol w:w="1534"/>
        <w:gridCol w:w="1252"/>
        <w:gridCol w:w="1328"/>
        <w:gridCol w:w="1328"/>
        <w:gridCol w:w="1328"/>
        <w:gridCol w:w="1252"/>
        <w:gridCol w:w="1328"/>
      </w:tblGrid>
      <w:tr w:rsidR="006E3815" w:rsidTr="006E3815">
        <w:tc>
          <w:tcPr>
            <w:tcW w:w="1534" w:type="dxa"/>
          </w:tcPr>
          <w:p w:rsidR="006E3815" w:rsidRDefault="006E3815" w:rsidP="009D7112"/>
          <w:p w:rsidR="006E3815" w:rsidRDefault="006E3815" w:rsidP="009D7112">
            <w:r>
              <w:t>20 min.</w:t>
            </w:r>
          </w:p>
          <w:p w:rsidR="006E3815" w:rsidRDefault="006E3815" w:rsidP="009D7112">
            <w:r>
              <w:t xml:space="preserve"> I feel that the conch shell seems to represent order and control. Whoever has it gets to speak, so this is why I feel this way. </w:t>
            </w:r>
          </w:p>
          <w:p w:rsidR="006E3815" w:rsidRDefault="006E3815" w:rsidP="009D7112"/>
          <w:p w:rsidR="006E3815" w:rsidRDefault="006E3815" w:rsidP="009D7112"/>
          <w:p w:rsidR="006E3815" w:rsidRDefault="006E3815" w:rsidP="009D7112"/>
          <w:p w:rsidR="006E3815" w:rsidRDefault="006E3815" w:rsidP="009D7112"/>
          <w:p w:rsidR="006E3815" w:rsidRDefault="006E3815" w:rsidP="009D7112"/>
        </w:tc>
        <w:tc>
          <w:tcPr>
            <w:tcW w:w="1252" w:type="dxa"/>
          </w:tcPr>
          <w:p w:rsidR="006E3815" w:rsidRDefault="006E3815" w:rsidP="009D7112"/>
        </w:tc>
        <w:tc>
          <w:tcPr>
            <w:tcW w:w="1328" w:type="dxa"/>
          </w:tcPr>
          <w:p w:rsidR="006E3815" w:rsidRDefault="006E3815" w:rsidP="009D7112"/>
        </w:tc>
        <w:tc>
          <w:tcPr>
            <w:tcW w:w="1328" w:type="dxa"/>
          </w:tcPr>
          <w:p w:rsidR="006E3815" w:rsidRDefault="006E3815" w:rsidP="009D7112"/>
        </w:tc>
        <w:tc>
          <w:tcPr>
            <w:tcW w:w="1328" w:type="dxa"/>
          </w:tcPr>
          <w:p w:rsidR="006E3815" w:rsidRDefault="006E3815" w:rsidP="009D7112"/>
        </w:tc>
        <w:tc>
          <w:tcPr>
            <w:tcW w:w="1252" w:type="dxa"/>
          </w:tcPr>
          <w:p w:rsidR="006E3815" w:rsidRDefault="006E3815" w:rsidP="009D7112"/>
        </w:tc>
        <w:tc>
          <w:tcPr>
            <w:tcW w:w="1328" w:type="dxa"/>
          </w:tcPr>
          <w:p w:rsidR="006E3815" w:rsidRDefault="006E3815" w:rsidP="009D7112"/>
        </w:tc>
      </w:tr>
      <w:tr w:rsidR="006E3815" w:rsidTr="006E3815">
        <w:tc>
          <w:tcPr>
            <w:tcW w:w="1534" w:type="dxa"/>
          </w:tcPr>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tc>
        <w:tc>
          <w:tcPr>
            <w:tcW w:w="1252" w:type="dxa"/>
          </w:tcPr>
          <w:p w:rsidR="006E3815" w:rsidRDefault="006E3815" w:rsidP="009D7112"/>
        </w:tc>
        <w:tc>
          <w:tcPr>
            <w:tcW w:w="1328" w:type="dxa"/>
          </w:tcPr>
          <w:p w:rsidR="006E3815" w:rsidRDefault="006E3815" w:rsidP="009D7112"/>
        </w:tc>
        <w:tc>
          <w:tcPr>
            <w:tcW w:w="1328" w:type="dxa"/>
          </w:tcPr>
          <w:p w:rsidR="006E3815" w:rsidRDefault="006E3815" w:rsidP="009D7112"/>
        </w:tc>
        <w:tc>
          <w:tcPr>
            <w:tcW w:w="1328" w:type="dxa"/>
          </w:tcPr>
          <w:p w:rsidR="006E3815" w:rsidRDefault="006E3815" w:rsidP="009D7112"/>
        </w:tc>
        <w:tc>
          <w:tcPr>
            <w:tcW w:w="1252" w:type="dxa"/>
          </w:tcPr>
          <w:p w:rsidR="006E3815" w:rsidRDefault="006E3815" w:rsidP="009D7112"/>
        </w:tc>
        <w:tc>
          <w:tcPr>
            <w:tcW w:w="1328" w:type="dxa"/>
          </w:tcPr>
          <w:p w:rsidR="006E3815" w:rsidRDefault="006E3815" w:rsidP="009D7112"/>
        </w:tc>
      </w:tr>
    </w:tbl>
    <w:p w:rsidR="00297EBE" w:rsidRDefault="006E3815">
      <w:r>
        <w:t xml:space="preserve"> </w:t>
      </w:r>
    </w:p>
    <w:p w:rsidR="001343C1" w:rsidRDefault="001343C1" w:rsidP="006E3815"/>
    <w:p w:rsidR="006E3815" w:rsidRDefault="006E3815" w:rsidP="006E3815">
      <w:r>
        <w:t>Monday</w:t>
      </w:r>
      <w:r>
        <w:tab/>
      </w:r>
      <w:r>
        <w:t>Tue.</w:t>
      </w:r>
      <w:r>
        <w:tab/>
      </w:r>
      <w:r>
        <w:tab/>
        <w:t>Wed.</w:t>
      </w:r>
      <w:r>
        <w:tab/>
      </w:r>
      <w:r>
        <w:tab/>
        <w:t>Thurs.</w:t>
      </w:r>
      <w:r>
        <w:tab/>
      </w:r>
      <w:r>
        <w:tab/>
        <w:t>Fri.</w:t>
      </w:r>
      <w:r>
        <w:tab/>
      </w:r>
      <w:r>
        <w:tab/>
        <w:t>Sat.</w:t>
      </w:r>
      <w:r>
        <w:tab/>
        <w:t xml:space="preserve">       Sun.</w:t>
      </w:r>
      <w:r>
        <w:tab/>
      </w:r>
    </w:p>
    <w:tbl>
      <w:tblPr>
        <w:tblStyle w:val="TableGrid"/>
        <w:tblW w:w="0" w:type="auto"/>
        <w:tblLook w:val="04A0" w:firstRow="1" w:lastRow="0" w:firstColumn="1" w:lastColumn="0" w:noHBand="0" w:noVBand="1"/>
      </w:tblPr>
      <w:tblGrid>
        <w:gridCol w:w="1422"/>
        <w:gridCol w:w="1270"/>
        <w:gridCol w:w="1347"/>
        <w:gridCol w:w="1347"/>
        <w:gridCol w:w="1347"/>
        <w:gridCol w:w="1270"/>
        <w:gridCol w:w="1347"/>
      </w:tblGrid>
      <w:tr w:rsidR="006E3815" w:rsidTr="009D7112">
        <w:tc>
          <w:tcPr>
            <w:tcW w:w="1615" w:type="dxa"/>
          </w:tcPr>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tc>
        <w:tc>
          <w:tcPr>
            <w:tcW w:w="144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440" w:type="dxa"/>
          </w:tcPr>
          <w:p w:rsidR="006E3815" w:rsidRDefault="006E3815" w:rsidP="009D7112"/>
        </w:tc>
        <w:tc>
          <w:tcPr>
            <w:tcW w:w="1530" w:type="dxa"/>
          </w:tcPr>
          <w:p w:rsidR="006E3815" w:rsidRDefault="006E3815" w:rsidP="009D7112"/>
        </w:tc>
      </w:tr>
      <w:tr w:rsidR="006E3815" w:rsidTr="009D7112">
        <w:tc>
          <w:tcPr>
            <w:tcW w:w="1615" w:type="dxa"/>
          </w:tcPr>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tc>
        <w:tc>
          <w:tcPr>
            <w:tcW w:w="144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440" w:type="dxa"/>
          </w:tcPr>
          <w:p w:rsidR="006E3815" w:rsidRDefault="006E3815" w:rsidP="009D7112"/>
        </w:tc>
        <w:tc>
          <w:tcPr>
            <w:tcW w:w="1530" w:type="dxa"/>
          </w:tcPr>
          <w:p w:rsidR="006E3815" w:rsidRDefault="006E3815" w:rsidP="009D7112"/>
        </w:tc>
      </w:tr>
      <w:tr w:rsidR="006E3815" w:rsidTr="009D7112">
        <w:tc>
          <w:tcPr>
            <w:tcW w:w="1615" w:type="dxa"/>
          </w:tcPr>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tc>
        <w:tc>
          <w:tcPr>
            <w:tcW w:w="144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440" w:type="dxa"/>
          </w:tcPr>
          <w:p w:rsidR="006E3815" w:rsidRDefault="006E3815" w:rsidP="009D7112"/>
        </w:tc>
        <w:tc>
          <w:tcPr>
            <w:tcW w:w="1530" w:type="dxa"/>
          </w:tcPr>
          <w:p w:rsidR="006E3815" w:rsidRDefault="006E3815" w:rsidP="009D7112"/>
        </w:tc>
      </w:tr>
      <w:tr w:rsidR="006E3815" w:rsidTr="009D7112">
        <w:tc>
          <w:tcPr>
            <w:tcW w:w="1615" w:type="dxa"/>
          </w:tcPr>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tc>
        <w:tc>
          <w:tcPr>
            <w:tcW w:w="144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440" w:type="dxa"/>
          </w:tcPr>
          <w:p w:rsidR="006E3815" w:rsidRDefault="006E3815" w:rsidP="009D7112"/>
        </w:tc>
        <w:tc>
          <w:tcPr>
            <w:tcW w:w="1530" w:type="dxa"/>
          </w:tcPr>
          <w:p w:rsidR="006E3815" w:rsidRDefault="006E3815" w:rsidP="009D7112"/>
        </w:tc>
      </w:tr>
      <w:tr w:rsidR="006E3815" w:rsidTr="009D7112">
        <w:tc>
          <w:tcPr>
            <w:tcW w:w="1615" w:type="dxa"/>
          </w:tcPr>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p w:rsidR="006E3815" w:rsidRDefault="006E3815" w:rsidP="009D7112"/>
        </w:tc>
        <w:tc>
          <w:tcPr>
            <w:tcW w:w="144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530" w:type="dxa"/>
          </w:tcPr>
          <w:p w:rsidR="006E3815" w:rsidRDefault="006E3815" w:rsidP="009D7112"/>
        </w:tc>
        <w:tc>
          <w:tcPr>
            <w:tcW w:w="1440" w:type="dxa"/>
          </w:tcPr>
          <w:p w:rsidR="006E3815" w:rsidRDefault="006E3815" w:rsidP="009D7112"/>
        </w:tc>
        <w:tc>
          <w:tcPr>
            <w:tcW w:w="1530" w:type="dxa"/>
          </w:tcPr>
          <w:p w:rsidR="006E3815" w:rsidRDefault="006E3815" w:rsidP="009D7112"/>
        </w:tc>
      </w:tr>
    </w:tbl>
    <w:p w:rsidR="006E3815" w:rsidRDefault="006E3815"/>
    <w:sectPr w:rsidR="006E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BE"/>
    <w:rsid w:val="001343C1"/>
    <w:rsid w:val="00297EBE"/>
    <w:rsid w:val="005F2A23"/>
    <w:rsid w:val="006E3815"/>
    <w:rsid w:val="008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CABE"/>
  <w15:chartTrackingRefBased/>
  <w15:docId w15:val="{85598A39-8094-47F1-ABCA-2B4B9295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815"/>
    <w:rPr>
      <w:color w:val="0563C1" w:themeColor="hyperlink"/>
      <w:u w:val="single"/>
    </w:rPr>
  </w:style>
  <w:style w:type="table" w:styleId="TableGrid">
    <w:name w:val="Table Grid"/>
    <w:basedOn w:val="TableNormal"/>
    <w:uiPriority w:val="39"/>
    <w:rsid w:val="006E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savino@henrico.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 Savino (ctsavino)</dc:creator>
  <cp:keywords/>
  <dc:description/>
  <cp:lastModifiedBy>Colleen T. Savino (ctsavino)</cp:lastModifiedBy>
  <cp:revision>3</cp:revision>
  <cp:lastPrinted>2019-06-03T18:51:00Z</cp:lastPrinted>
  <dcterms:created xsi:type="dcterms:W3CDTF">2019-06-03T18:20:00Z</dcterms:created>
  <dcterms:modified xsi:type="dcterms:W3CDTF">2019-06-03T18:57:00Z</dcterms:modified>
</cp:coreProperties>
</file>